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3E8" w:rsidRDefault="008953E8" w:rsidP="008953E8">
      <w:pPr>
        <w:spacing w:after="0" w:line="240" w:lineRule="auto"/>
        <w:jc w:val="both"/>
        <w:rPr>
          <w:rFonts w:ascii="Baskerville Old Face" w:hAnsi="Baskerville Old Face" w:cs="Tahoma"/>
          <w:b/>
          <w:color w:val="00B0F0"/>
          <w:sz w:val="24"/>
          <w:szCs w:val="24"/>
        </w:rPr>
      </w:pPr>
      <w:r>
        <w:rPr>
          <w:rFonts w:ascii="Baskerville Old Face" w:hAnsi="Baskerville Old Face" w:cs="Tahoma"/>
          <w:b/>
          <w:noProof/>
          <w:color w:val="00B0F0"/>
          <w:sz w:val="24"/>
          <w:szCs w:val="24"/>
          <w:lang w:eastAsia="it-IT"/>
        </w:rPr>
        <w:drawing>
          <wp:anchor distT="0" distB="0" distL="114300" distR="114300" simplePos="0" relativeHeight="251660288" behindDoc="0" locked="0" layoutInCell="1" allowOverlap="1" wp14:anchorId="77A97F6F" wp14:editId="3C8AC587">
            <wp:simplePos x="0" y="0"/>
            <wp:positionH relativeFrom="column">
              <wp:posOffset>4185047</wp:posOffset>
            </wp:positionH>
            <wp:positionV relativeFrom="paragraph">
              <wp:posOffset>231</wp:posOffset>
            </wp:positionV>
            <wp:extent cx="2132965" cy="1283970"/>
            <wp:effectExtent l="0" t="0" r="63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2965"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lang w:eastAsia="it-IT"/>
        </w:rPr>
        <w:drawing>
          <wp:anchor distT="0" distB="0" distL="114300" distR="114300" simplePos="0" relativeHeight="251659264" behindDoc="0" locked="0" layoutInCell="1" allowOverlap="1" wp14:anchorId="32C89DCA" wp14:editId="555A2EBD">
            <wp:simplePos x="0" y="0"/>
            <wp:positionH relativeFrom="column">
              <wp:posOffset>3810</wp:posOffset>
            </wp:positionH>
            <wp:positionV relativeFrom="paragraph">
              <wp:posOffset>-6350</wp:posOffset>
            </wp:positionV>
            <wp:extent cx="1320165" cy="77152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16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53E8" w:rsidRDefault="008953E8" w:rsidP="008953E8">
      <w:pPr>
        <w:spacing w:after="0" w:line="240" w:lineRule="auto"/>
        <w:jc w:val="both"/>
        <w:rPr>
          <w:rFonts w:ascii="Baskerville Old Face" w:hAnsi="Baskerville Old Face" w:cs="Tahoma"/>
          <w:b/>
          <w:color w:val="00B0F0"/>
          <w:sz w:val="24"/>
          <w:szCs w:val="24"/>
        </w:rPr>
      </w:pPr>
    </w:p>
    <w:p w:rsidR="008953E8" w:rsidRDefault="008953E8" w:rsidP="008953E8">
      <w:pPr>
        <w:spacing w:after="0" w:line="240" w:lineRule="auto"/>
        <w:jc w:val="both"/>
        <w:rPr>
          <w:rFonts w:ascii="Baskerville Old Face" w:hAnsi="Baskerville Old Face" w:cs="Tahoma"/>
          <w:b/>
          <w:color w:val="00B0F0"/>
          <w:sz w:val="24"/>
          <w:szCs w:val="24"/>
        </w:rPr>
      </w:pPr>
    </w:p>
    <w:p w:rsidR="008953E8" w:rsidRPr="000A0E5C" w:rsidRDefault="008953E8" w:rsidP="008953E8">
      <w:pPr>
        <w:spacing w:after="0" w:line="240" w:lineRule="auto"/>
        <w:jc w:val="both"/>
        <w:rPr>
          <w:rFonts w:ascii="Baskerville Old Face" w:hAnsi="Baskerville Old Face" w:cs="Tahoma"/>
          <w:b/>
          <w:color w:val="00B0F0"/>
          <w:sz w:val="24"/>
          <w:szCs w:val="24"/>
        </w:rPr>
      </w:pPr>
    </w:p>
    <w:p w:rsidR="008953E8" w:rsidRPr="00977875" w:rsidRDefault="008953E8" w:rsidP="008953E8">
      <w:pPr>
        <w:spacing w:after="0" w:line="240" w:lineRule="auto"/>
        <w:rPr>
          <w:rFonts w:ascii="Baskerville Old Face" w:hAnsi="Baskerville Old Face" w:cs="Tahoma"/>
          <w:b/>
          <w:caps/>
          <w:color w:val="00B0F0"/>
          <w:sz w:val="14"/>
          <w:szCs w:val="24"/>
        </w:rPr>
      </w:pPr>
    </w:p>
    <w:p w:rsidR="008953E8" w:rsidRPr="000A0E5C" w:rsidRDefault="008953E8" w:rsidP="008953E8">
      <w:pPr>
        <w:spacing w:after="0" w:line="240" w:lineRule="auto"/>
        <w:jc w:val="both"/>
        <w:rPr>
          <w:rFonts w:ascii="Baskerville Old Face" w:hAnsi="Baskerville Old Face" w:cs="Tahoma"/>
          <w:color w:val="00B0F0"/>
          <w:sz w:val="24"/>
          <w:szCs w:val="24"/>
        </w:rPr>
      </w:pPr>
    </w:p>
    <w:p w:rsidR="008953E8" w:rsidRPr="000A0E5C" w:rsidRDefault="008953E8" w:rsidP="008953E8">
      <w:pPr>
        <w:spacing w:after="0" w:line="240" w:lineRule="auto"/>
        <w:jc w:val="both"/>
        <w:rPr>
          <w:rFonts w:ascii="Baskerville Old Face" w:hAnsi="Baskerville Old Face" w:cs="Tahoma"/>
          <w:color w:val="00B0F0"/>
        </w:rPr>
      </w:pPr>
    </w:p>
    <w:p w:rsidR="008953E8" w:rsidRPr="000A0E5C" w:rsidRDefault="008953E8" w:rsidP="008953E8">
      <w:pPr>
        <w:spacing w:after="0" w:line="240" w:lineRule="auto"/>
        <w:jc w:val="right"/>
        <w:rPr>
          <w:rFonts w:ascii="Baskerville Old Face" w:hAnsi="Baskerville Old Face" w:cs="Tahoma"/>
          <w:color w:val="00B0F0"/>
        </w:rPr>
      </w:pPr>
    </w:p>
    <w:p w:rsidR="008953E8" w:rsidRPr="00A74549" w:rsidRDefault="008953E8" w:rsidP="008953E8">
      <w:pPr>
        <w:spacing w:after="0" w:line="240" w:lineRule="auto"/>
        <w:jc w:val="right"/>
        <w:rPr>
          <w:rFonts w:ascii="Baskerville Old Face" w:hAnsi="Baskerville Old Face" w:cs="Tahoma"/>
          <w:color w:val="0070C0"/>
          <w:sz w:val="10"/>
          <w:szCs w:val="10"/>
        </w:rPr>
      </w:pPr>
    </w:p>
    <w:p w:rsidR="008953E8" w:rsidRPr="001B23CE" w:rsidRDefault="0035721B" w:rsidP="008953E8">
      <w:pPr>
        <w:spacing w:after="0" w:line="240" w:lineRule="auto"/>
        <w:jc w:val="right"/>
        <w:rPr>
          <w:rFonts w:ascii="Baskerville Old Face" w:hAnsi="Baskerville Old Face" w:cs="Tahoma"/>
          <w:color w:val="00B0F0"/>
        </w:rPr>
      </w:pPr>
      <w:r>
        <w:rPr>
          <w:rFonts w:ascii="Baskerville Old Face" w:hAnsi="Baskerville Old Face" w:cs="Tahoma"/>
          <w:color w:val="00B0F0"/>
        </w:rPr>
        <w:t>24</w:t>
      </w:r>
      <w:r w:rsidR="00751A66">
        <w:rPr>
          <w:rFonts w:ascii="Baskerville Old Face" w:hAnsi="Baskerville Old Face" w:cs="Tahoma"/>
          <w:color w:val="00B0F0"/>
        </w:rPr>
        <w:t>/11/</w:t>
      </w:r>
      <w:r w:rsidR="001B23CE">
        <w:rPr>
          <w:rFonts w:ascii="Baskerville Old Face" w:hAnsi="Baskerville Old Face" w:cs="Tahoma"/>
          <w:color w:val="00B0F0"/>
        </w:rPr>
        <w:t>202</w:t>
      </w:r>
      <w:r w:rsidR="00751A66">
        <w:rPr>
          <w:rFonts w:ascii="Baskerville Old Face" w:hAnsi="Baskerville Old Face" w:cs="Tahoma"/>
          <w:color w:val="00B0F0"/>
        </w:rPr>
        <w:t>5</w:t>
      </w:r>
    </w:p>
    <w:p w:rsidR="008953E8" w:rsidRPr="001B23CE" w:rsidRDefault="008953E8" w:rsidP="008953E8">
      <w:pPr>
        <w:spacing w:after="0" w:line="240" w:lineRule="auto"/>
        <w:rPr>
          <w:rFonts w:ascii="Baskerville Old Face" w:hAnsi="Baskerville Old Face" w:cs="Tahoma"/>
          <w:color w:val="0070C0"/>
          <w:sz w:val="10"/>
          <w:szCs w:val="10"/>
        </w:rPr>
      </w:pPr>
    </w:p>
    <w:p w:rsidR="008953E8" w:rsidRPr="008953E8" w:rsidRDefault="008953E8" w:rsidP="008953E8">
      <w:pPr>
        <w:spacing w:after="0" w:line="240" w:lineRule="auto"/>
        <w:rPr>
          <w:rFonts w:cstheme="minorHAnsi"/>
          <w:sz w:val="21"/>
          <w:szCs w:val="21"/>
        </w:rPr>
      </w:pPr>
      <w:proofErr w:type="spellStart"/>
      <w:r w:rsidRPr="001B23CE">
        <w:rPr>
          <w:rFonts w:cstheme="minorHAnsi"/>
          <w:sz w:val="21"/>
          <w:szCs w:val="21"/>
        </w:rPr>
        <w:t>Prot</w:t>
      </w:r>
      <w:proofErr w:type="spellEnd"/>
      <w:r w:rsidRPr="001B23CE">
        <w:rPr>
          <w:rFonts w:cstheme="minorHAnsi"/>
          <w:sz w:val="21"/>
          <w:szCs w:val="21"/>
        </w:rPr>
        <w:t>. n.</w:t>
      </w:r>
      <w:r w:rsidR="001B23CE">
        <w:rPr>
          <w:rFonts w:cstheme="minorHAnsi"/>
          <w:sz w:val="21"/>
          <w:szCs w:val="21"/>
        </w:rPr>
        <w:t xml:space="preserve"> </w:t>
      </w:r>
      <w:r w:rsidR="00B92FEB">
        <w:rPr>
          <w:rFonts w:cstheme="minorHAnsi"/>
          <w:sz w:val="21"/>
          <w:szCs w:val="21"/>
        </w:rPr>
        <w:t xml:space="preserve">464/2025 </w:t>
      </w:r>
      <w:bookmarkStart w:id="0" w:name="_GoBack"/>
      <w:bookmarkEnd w:id="0"/>
      <w:r w:rsidRPr="001B23CE">
        <w:rPr>
          <w:rFonts w:cstheme="minorHAnsi"/>
          <w:sz w:val="21"/>
          <w:szCs w:val="21"/>
        </w:rPr>
        <w:t>IRC</w:t>
      </w:r>
    </w:p>
    <w:p w:rsidR="008953E8" w:rsidRPr="008953E8" w:rsidRDefault="008953E8" w:rsidP="008953E8">
      <w:pPr>
        <w:spacing w:after="0" w:line="240" w:lineRule="auto"/>
        <w:ind w:left="4395"/>
        <w:rPr>
          <w:rFonts w:cstheme="minorHAnsi"/>
          <w:b/>
          <w:sz w:val="21"/>
          <w:szCs w:val="21"/>
        </w:rPr>
      </w:pPr>
      <w:r w:rsidRPr="008953E8">
        <w:rPr>
          <w:rFonts w:cstheme="minorHAnsi"/>
          <w:b/>
          <w:sz w:val="21"/>
          <w:szCs w:val="21"/>
        </w:rPr>
        <w:t>AI PARROCI,</w:t>
      </w:r>
      <w:r w:rsidRPr="008953E8">
        <w:rPr>
          <w:rFonts w:cstheme="minorHAnsi"/>
          <w:b/>
          <w:sz w:val="21"/>
          <w:szCs w:val="21"/>
        </w:rPr>
        <w:tab/>
      </w:r>
    </w:p>
    <w:p w:rsidR="008953E8" w:rsidRPr="008953E8" w:rsidRDefault="008953E8" w:rsidP="008953E8">
      <w:pPr>
        <w:pBdr>
          <w:bottom w:val="single" w:sz="12" w:space="1" w:color="auto"/>
        </w:pBdr>
        <w:spacing w:after="0" w:line="240" w:lineRule="auto"/>
        <w:ind w:left="4536" w:hanging="141"/>
        <w:rPr>
          <w:rFonts w:cstheme="minorHAnsi"/>
          <w:b/>
          <w:sz w:val="21"/>
          <w:szCs w:val="21"/>
        </w:rPr>
      </w:pPr>
      <w:r w:rsidRPr="008953E8">
        <w:rPr>
          <w:rFonts w:cstheme="minorHAnsi"/>
          <w:b/>
          <w:sz w:val="21"/>
          <w:szCs w:val="21"/>
        </w:rPr>
        <w:t xml:space="preserve">AI LORO COLLABORATORI, </w:t>
      </w:r>
    </w:p>
    <w:p w:rsidR="008953E8" w:rsidRPr="008953E8" w:rsidRDefault="008953E8" w:rsidP="008953E8">
      <w:pPr>
        <w:pBdr>
          <w:bottom w:val="single" w:sz="12" w:space="1" w:color="auto"/>
        </w:pBdr>
        <w:spacing w:after="0" w:line="240" w:lineRule="auto"/>
        <w:ind w:left="4395"/>
        <w:rPr>
          <w:rFonts w:cstheme="minorHAnsi"/>
          <w:b/>
          <w:sz w:val="21"/>
          <w:szCs w:val="21"/>
        </w:rPr>
      </w:pPr>
      <w:r w:rsidRPr="008953E8">
        <w:rPr>
          <w:rFonts w:cstheme="minorHAnsi"/>
          <w:b/>
          <w:sz w:val="21"/>
          <w:szCs w:val="21"/>
        </w:rPr>
        <w:t>AI RETTORI DI CHIESE E ORATORI</w:t>
      </w:r>
    </w:p>
    <w:p w:rsidR="008953E8" w:rsidRPr="008953E8" w:rsidRDefault="008953E8" w:rsidP="008953E8">
      <w:pPr>
        <w:spacing w:after="0" w:line="240" w:lineRule="auto"/>
        <w:ind w:left="4395"/>
        <w:rPr>
          <w:rFonts w:cstheme="minorHAnsi"/>
          <w:b/>
          <w:sz w:val="21"/>
          <w:szCs w:val="21"/>
        </w:rPr>
      </w:pPr>
    </w:p>
    <w:p w:rsidR="008953E8" w:rsidRPr="008953E8" w:rsidRDefault="008953E8" w:rsidP="008953E8">
      <w:pPr>
        <w:spacing w:after="0" w:line="240" w:lineRule="auto"/>
        <w:rPr>
          <w:rFonts w:cstheme="minorHAnsi"/>
          <w:sz w:val="21"/>
          <w:szCs w:val="21"/>
        </w:rPr>
      </w:pPr>
    </w:p>
    <w:p w:rsidR="00380A23" w:rsidRPr="008953E8" w:rsidRDefault="008953E8" w:rsidP="008953E8">
      <w:pPr>
        <w:spacing w:after="0" w:line="240" w:lineRule="auto"/>
        <w:rPr>
          <w:rFonts w:cstheme="minorHAnsi"/>
          <w:sz w:val="21"/>
          <w:szCs w:val="21"/>
        </w:rPr>
      </w:pPr>
      <w:r w:rsidRPr="008953E8">
        <w:rPr>
          <w:rFonts w:cstheme="minorHAnsi"/>
          <w:sz w:val="21"/>
          <w:szCs w:val="21"/>
        </w:rPr>
        <w:t>Carissimi confratelli,</w:t>
      </w:r>
    </w:p>
    <w:p w:rsidR="002430B3" w:rsidRPr="008953E8" w:rsidRDefault="008953E8" w:rsidP="008953E8">
      <w:pPr>
        <w:spacing w:after="0" w:line="240" w:lineRule="auto"/>
        <w:jc w:val="both"/>
        <w:rPr>
          <w:rFonts w:cstheme="minorHAnsi"/>
          <w:sz w:val="21"/>
          <w:szCs w:val="21"/>
        </w:rPr>
      </w:pPr>
      <w:r w:rsidRPr="008953E8">
        <w:rPr>
          <w:rFonts w:cstheme="minorHAnsi"/>
          <w:sz w:val="21"/>
          <w:szCs w:val="21"/>
        </w:rPr>
        <w:t>s</w:t>
      </w:r>
      <w:r w:rsidR="00877BA5" w:rsidRPr="008953E8">
        <w:rPr>
          <w:rFonts w:cstheme="minorHAnsi"/>
          <w:sz w:val="21"/>
          <w:szCs w:val="21"/>
        </w:rPr>
        <w:t>i avvicina il mese di gennaio, che è anche il periodo delle iscrizioni a</w:t>
      </w:r>
      <w:r w:rsidR="002430B3" w:rsidRPr="008953E8">
        <w:rPr>
          <w:rFonts w:cstheme="minorHAnsi"/>
          <w:sz w:val="21"/>
          <w:szCs w:val="21"/>
        </w:rPr>
        <w:t xml:space="preserve"> scuola</w:t>
      </w:r>
      <w:r w:rsidR="00877BA5" w:rsidRPr="008953E8">
        <w:rPr>
          <w:rFonts w:cstheme="minorHAnsi"/>
          <w:sz w:val="21"/>
          <w:szCs w:val="21"/>
        </w:rPr>
        <w:t xml:space="preserve"> per l’anno </w:t>
      </w:r>
      <w:r w:rsidRPr="008953E8">
        <w:rPr>
          <w:rFonts w:cstheme="minorHAnsi"/>
          <w:sz w:val="21"/>
          <w:szCs w:val="21"/>
        </w:rPr>
        <w:t>scolastico 20</w:t>
      </w:r>
      <w:r w:rsidR="00646E86">
        <w:rPr>
          <w:rFonts w:cstheme="minorHAnsi"/>
          <w:sz w:val="21"/>
          <w:szCs w:val="21"/>
        </w:rPr>
        <w:t>26</w:t>
      </w:r>
      <w:r w:rsidR="00877BA5" w:rsidRPr="008953E8">
        <w:rPr>
          <w:rFonts w:cstheme="minorHAnsi"/>
          <w:sz w:val="21"/>
          <w:szCs w:val="21"/>
        </w:rPr>
        <w:t>/2</w:t>
      </w:r>
      <w:r w:rsidR="00646E86">
        <w:rPr>
          <w:rFonts w:cstheme="minorHAnsi"/>
          <w:sz w:val="21"/>
          <w:szCs w:val="21"/>
        </w:rPr>
        <w:t>7</w:t>
      </w:r>
      <w:r w:rsidR="002430B3" w:rsidRPr="008953E8">
        <w:rPr>
          <w:rFonts w:cstheme="minorHAnsi"/>
          <w:sz w:val="21"/>
          <w:szCs w:val="21"/>
        </w:rPr>
        <w:t xml:space="preserve">. </w:t>
      </w:r>
    </w:p>
    <w:p w:rsidR="002430B3" w:rsidRPr="008953E8" w:rsidRDefault="002430B3" w:rsidP="008953E8">
      <w:pPr>
        <w:spacing w:after="0" w:line="240" w:lineRule="auto"/>
        <w:jc w:val="both"/>
        <w:rPr>
          <w:rFonts w:cstheme="minorHAnsi"/>
          <w:sz w:val="21"/>
          <w:szCs w:val="21"/>
        </w:rPr>
      </w:pPr>
      <w:r w:rsidRPr="008953E8">
        <w:rPr>
          <w:rFonts w:cstheme="minorHAnsi"/>
          <w:sz w:val="21"/>
          <w:szCs w:val="21"/>
        </w:rPr>
        <w:t>L’atto di iscrizione</w:t>
      </w:r>
      <w:r w:rsidR="003D6604" w:rsidRPr="008953E8">
        <w:rPr>
          <w:rFonts w:cstheme="minorHAnsi"/>
          <w:sz w:val="21"/>
          <w:szCs w:val="21"/>
        </w:rPr>
        <w:t xml:space="preserve">, già di per sé significativo per chi </w:t>
      </w:r>
      <w:r w:rsidR="00877BA5" w:rsidRPr="008953E8">
        <w:rPr>
          <w:rFonts w:cstheme="minorHAnsi"/>
          <w:sz w:val="21"/>
          <w:szCs w:val="21"/>
        </w:rPr>
        <w:t>passa da un ordine di scuola a un altro</w:t>
      </w:r>
      <w:r w:rsidR="003D6604" w:rsidRPr="008953E8">
        <w:rPr>
          <w:rFonts w:cstheme="minorHAnsi"/>
          <w:sz w:val="21"/>
          <w:szCs w:val="21"/>
        </w:rPr>
        <w:t>,</w:t>
      </w:r>
      <w:r w:rsidRPr="008953E8">
        <w:rPr>
          <w:rFonts w:cstheme="minorHAnsi"/>
          <w:sz w:val="21"/>
          <w:szCs w:val="21"/>
        </w:rPr>
        <w:t xml:space="preserve"> </w:t>
      </w:r>
      <w:r w:rsidR="003D6604" w:rsidRPr="008953E8">
        <w:rPr>
          <w:rFonts w:cstheme="minorHAnsi"/>
          <w:sz w:val="21"/>
          <w:szCs w:val="21"/>
        </w:rPr>
        <w:t xml:space="preserve">ha un valore speciale per noi, perché </w:t>
      </w:r>
      <w:r w:rsidRPr="008953E8">
        <w:rPr>
          <w:rFonts w:cstheme="minorHAnsi"/>
          <w:sz w:val="21"/>
          <w:szCs w:val="21"/>
        </w:rPr>
        <w:t xml:space="preserve">è </w:t>
      </w:r>
      <w:r w:rsidR="003D6604" w:rsidRPr="008953E8">
        <w:rPr>
          <w:rFonts w:cstheme="minorHAnsi"/>
          <w:sz w:val="21"/>
          <w:szCs w:val="21"/>
        </w:rPr>
        <w:t>il momento in cui l’alunno (o la sua famiglia, per chi frequenta il primo ciclo</w:t>
      </w:r>
      <w:r w:rsidR="0058522F" w:rsidRPr="008953E8">
        <w:rPr>
          <w:rFonts w:cstheme="minorHAnsi"/>
          <w:sz w:val="21"/>
          <w:szCs w:val="21"/>
        </w:rPr>
        <w:t xml:space="preserve"> d’istruzione</w:t>
      </w:r>
      <w:r w:rsidR="003D6604" w:rsidRPr="008953E8">
        <w:rPr>
          <w:rFonts w:cstheme="minorHAnsi"/>
          <w:sz w:val="21"/>
          <w:szCs w:val="21"/>
        </w:rPr>
        <w:t xml:space="preserve">) deve scegliere se avvalersi o no dell’Insegnamento della Religione Cattolica. </w:t>
      </w:r>
    </w:p>
    <w:p w:rsidR="003D6604" w:rsidRPr="008953E8" w:rsidRDefault="00A86A3D" w:rsidP="008953E8">
      <w:pPr>
        <w:spacing w:after="0" w:line="240" w:lineRule="auto"/>
        <w:jc w:val="both"/>
        <w:rPr>
          <w:rFonts w:cstheme="minorHAnsi"/>
          <w:sz w:val="21"/>
          <w:szCs w:val="21"/>
        </w:rPr>
      </w:pPr>
      <w:r w:rsidRPr="008953E8">
        <w:rPr>
          <w:rFonts w:cstheme="minorHAnsi"/>
          <w:sz w:val="21"/>
          <w:szCs w:val="21"/>
        </w:rPr>
        <w:t xml:space="preserve">Per questo ogni anno la Diocesi, in accordo con le altre </w:t>
      </w:r>
      <w:r w:rsidR="008953E8" w:rsidRPr="008953E8">
        <w:rPr>
          <w:rFonts w:cstheme="minorHAnsi"/>
          <w:sz w:val="21"/>
          <w:szCs w:val="21"/>
        </w:rPr>
        <w:t>C</w:t>
      </w:r>
      <w:r w:rsidRPr="008953E8">
        <w:rPr>
          <w:rFonts w:cstheme="minorHAnsi"/>
          <w:sz w:val="21"/>
          <w:szCs w:val="21"/>
        </w:rPr>
        <w:t>hiese del Veneto, prepara del materiale per la promozione della scelta di avvalersi</w:t>
      </w:r>
      <w:r w:rsidR="002865EC">
        <w:rPr>
          <w:rFonts w:cstheme="minorHAnsi"/>
          <w:sz w:val="21"/>
          <w:szCs w:val="21"/>
        </w:rPr>
        <w:t xml:space="preserve"> dell’IRC</w:t>
      </w:r>
      <w:r w:rsidRPr="008953E8">
        <w:rPr>
          <w:rFonts w:cstheme="minorHAnsi"/>
          <w:sz w:val="21"/>
          <w:szCs w:val="21"/>
        </w:rPr>
        <w:t>, che vi giunge in questo bustone</w:t>
      </w:r>
      <w:r w:rsidRPr="008953E8">
        <w:rPr>
          <w:rStyle w:val="Rimandonotaapidipagina"/>
          <w:rFonts w:cstheme="minorHAnsi"/>
          <w:sz w:val="21"/>
          <w:szCs w:val="21"/>
        </w:rPr>
        <w:footnoteReference w:id="1"/>
      </w:r>
      <w:r w:rsidR="008953E8" w:rsidRPr="008953E8">
        <w:rPr>
          <w:rFonts w:cstheme="minorHAnsi"/>
          <w:sz w:val="21"/>
          <w:szCs w:val="21"/>
        </w:rPr>
        <w:t xml:space="preserve"> e ora brevemente vi presento:</w:t>
      </w:r>
    </w:p>
    <w:p w:rsidR="00A86A3D" w:rsidRPr="008953E8" w:rsidRDefault="008953E8" w:rsidP="008953E8">
      <w:pPr>
        <w:pStyle w:val="Paragrafoelenco"/>
        <w:numPr>
          <w:ilvl w:val="0"/>
          <w:numId w:val="1"/>
        </w:numPr>
        <w:spacing w:after="0" w:line="240" w:lineRule="auto"/>
        <w:ind w:left="284" w:hanging="284"/>
        <w:jc w:val="both"/>
        <w:rPr>
          <w:rFonts w:cstheme="minorHAnsi"/>
          <w:sz w:val="21"/>
          <w:szCs w:val="21"/>
        </w:rPr>
      </w:pPr>
      <w:r w:rsidRPr="008953E8">
        <w:rPr>
          <w:rFonts w:cstheme="minorHAnsi"/>
          <w:sz w:val="21"/>
          <w:szCs w:val="21"/>
        </w:rPr>
        <w:t>Il manifesto</w:t>
      </w:r>
      <w:r w:rsidR="00E211C6">
        <w:rPr>
          <w:rFonts w:cstheme="minorHAnsi"/>
          <w:sz w:val="21"/>
          <w:szCs w:val="21"/>
        </w:rPr>
        <w:t xml:space="preserve"> “IRC esperienza che rimane”, che connette l’IRC con la grande storia delle domande di senso</w:t>
      </w:r>
      <w:r w:rsidR="002865EC">
        <w:rPr>
          <w:rFonts w:cstheme="minorHAnsi"/>
          <w:sz w:val="21"/>
          <w:szCs w:val="21"/>
        </w:rPr>
        <w:t>.</w:t>
      </w:r>
    </w:p>
    <w:p w:rsidR="008953E8" w:rsidRPr="008953E8" w:rsidRDefault="008953E8" w:rsidP="008953E8">
      <w:pPr>
        <w:pStyle w:val="Paragrafoelenco"/>
        <w:numPr>
          <w:ilvl w:val="0"/>
          <w:numId w:val="1"/>
        </w:numPr>
        <w:spacing w:after="0" w:line="240" w:lineRule="auto"/>
        <w:ind w:left="284" w:hanging="284"/>
        <w:jc w:val="both"/>
        <w:rPr>
          <w:rFonts w:cstheme="minorHAnsi"/>
          <w:sz w:val="21"/>
          <w:szCs w:val="21"/>
        </w:rPr>
      </w:pPr>
      <w:r w:rsidRPr="008953E8">
        <w:rPr>
          <w:rFonts w:cstheme="minorHAnsi"/>
          <w:sz w:val="21"/>
          <w:szCs w:val="21"/>
        </w:rPr>
        <w:t>Alcune proposte per la pre</w:t>
      </w:r>
      <w:r w:rsidR="000F11DB">
        <w:rPr>
          <w:rFonts w:cstheme="minorHAnsi"/>
          <w:sz w:val="21"/>
          <w:szCs w:val="21"/>
        </w:rPr>
        <w:t xml:space="preserve">ghiera dei fedeli di domenica </w:t>
      </w:r>
      <w:r w:rsidR="00646E86" w:rsidRPr="00646E86">
        <w:rPr>
          <w:rFonts w:cstheme="minorHAnsi"/>
          <w:sz w:val="21"/>
          <w:szCs w:val="21"/>
        </w:rPr>
        <w:t>11</w:t>
      </w:r>
      <w:r w:rsidR="000F11DB" w:rsidRPr="00646E86">
        <w:rPr>
          <w:rFonts w:cstheme="minorHAnsi"/>
          <w:sz w:val="21"/>
          <w:szCs w:val="21"/>
        </w:rPr>
        <w:t xml:space="preserve"> gennaio</w:t>
      </w:r>
      <w:r w:rsidR="00646E86">
        <w:rPr>
          <w:rFonts w:cstheme="minorHAnsi"/>
          <w:sz w:val="21"/>
          <w:szCs w:val="21"/>
        </w:rPr>
        <w:t xml:space="preserve"> 2026</w:t>
      </w:r>
      <w:r w:rsidRPr="008953E8">
        <w:rPr>
          <w:rFonts w:cstheme="minorHAnsi"/>
          <w:sz w:val="21"/>
          <w:szCs w:val="21"/>
        </w:rPr>
        <w:t>.</w:t>
      </w:r>
    </w:p>
    <w:p w:rsidR="008953E8" w:rsidRPr="008953E8" w:rsidRDefault="008953E8" w:rsidP="008953E8">
      <w:pPr>
        <w:pStyle w:val="Paragrafoelenco"/>
        <w:numPr>
          <w:ilvl w:val="0"/>
          <w:numId w:val="1"/>
        </w:numPr>
        <w:spacing w:after="0" w:line="240" w:lineRule="auto"/>
        <w:ind w:left="284" w:hanging="284"/>
        <w:jc w:val="both"/>
        <w:rPr>
          <w:rFonts w:cstheme="minorHAnsi"/>
          <w:sz w:val="21"/>
          <w:szCs w:val="21"/>
        </w:rPr>
      </w:pPr>
      <w:r w:rsidRPr="008953E8">
        <w:rPr>
          <w:rFonts w:cstheme="minorHAnsi"/>
          <w:sz w:val="21"/>
          <w:szCs w:val="21"/>
        </w:rPr>
        <w:t>Dei dépliant sull’Insegnamento della Religione Cattolica, pensati per le diverse fasce d’età degli studenti.</w:t>
      </w:r>
    </w:p>
    <w:p w:rsidR="008953E8" w:rsidRPr="008953E8" w:rsidRDefault="008953E8" w:rsidP="008953E8">
      <w:pPr>
        <w:spacing w:after="0" w:line="240" w:lineRule="auto"/>
        <w:jc w:val="both"/>
        <w:rPr>
          <w:rFonts w:cstheme="minorHAnsi"/>
          <w:sz w:val="21"/>
          <w:szCs w:val="21"/>
        </w:rPr>
      </w:pPr>
      <w:r w:rsidRPr="008953E8">
        <w:rPr>
          <w:rFonts w:cstheme="minorHAnsi"/>
          <w:sz w:val="21"/>
          <w:szCs w:val="21"/>
        </w:rPr>
        <w:t xml:space="preserve">Sul nostro sito </w:t>
      </w:r>
      <w:r w:rsidRPr="001B23CE">
        <w:rPr>
          <w:rFonts w:cstheme="minorHAnsi"/>
          <w:color w:val="002060"/>
          <w:sz w:val="21"/>
          <w:szCs w:val="21"/>
        </w:rPr>
        <w:t xml:space="preserve">irc.diocesivicenza.it </w:t>
      </w:r>
      <w:r w:rsidRPr="008953E8">
        <w:rPr>
          <w:rFonts w:cstheme="minorHAnsi"/>
          <w:sz w:val="21"/>
          <w:szCs w:val="21"/>
        </w:rPr>
        <w:t>trovate anche del materiale audio – video utile allo scopo, che v</w:t>
      </w:r>
      <w:r w:rsidR="000F11DB">
        <w:rPr>
          <w:rFonts w:cstheme="minorHAnsi"/>
          <w:sz w:val="21"/>
          <w:szCs w:val="21"/>
        </w:rPr>
        <w:t xml:space="preserve">i chiederei di condividere sulle pagine </w:t>
      </w:r>
      <w:r w:rsidR="002865EC">
        <w:rPr>
          <w:rFonts w:cstheme="minorHAnsi"/>
          <w:sz w:val="21"/>
          <w:szCs w:val="21"/>
        </w:rPr>
        <w:t>social e nei s</w:t>
      </w:r>
      <w:r w:rsidRPr="008953E8">
        <w:rPr>
          <w:rFonts w:cstheme="minorHAnsi"/>
          <w:sz w:val="21"/>
          <w:szCs w:val="21"/>
        </w:rPr>
        <w:t xml:space="preserve">iti </w:t>
      </w:r>
      <w:r w:rsidR="002865EC">
        <w:rPr>
          <w:rFonts w:cstheme="minorHAnsi"/>
          <w:sz w:val="21"/>
          <w:szCs w:val="21"/>
        </w:rPr>
        <w:t xml:space="preserve">internet </w:t>
      </w:r>
      <w:r w:rsidRPr="008953E8">
        <w:rPr>
          <w:rFonts w:cstheme="minorHAnsi"/>
          <w:sz w:val="21"/>
          <w:szCs w:val="21"/>
        </w:rPr>
        <w:t>delle vostre parrocchie.</w:t>
      </w:r>
    </w:p>
    <w:p w:rsidR="008953E8" w:rsidRPr="008953E8" w:rsidRDefault="008953E8" w:rsidP="008953E8">
      <w:pPr>
        <w:spacing w:after="0" w:line="240" w:lineRule="auto"/>
        <w:jc w:val="both"/>
        <w:rPr>
          <w:rFonts w:cstheme="minorHAnsi"/>
          <w:sz w:val="21"/>
          <w:szCs w:val="21"/>
        </w:rPr>
      </w:pPr>
    </w:p>
    <w:p w:rsidR="00A86A3D" w:rsidRPr="008953E8" w:rsidRDefault="00A86A3D" w:rsidP="008953E8">
      <w:pPr>
        <w:spacing w:after="0" w:line="240" w:lineRule="auto"/>
        <w:jc w:val="both"/>
        <w:rPr>
          <w:rFonts w:cstheme="minorHAnsi"/>
          <w:sz w:val="21"/>
          <w:szCs w:val="21"/>
        </w:rPr>
      </w:pPr>
      <w:r w:rsidRPr="008953E8">
        <w:rPr>
          <w:rFonts w:cstheme="minorHAnsi"/>
          <w:sz w:val="21"/>
          <w:szCs w:val="21"/>
        </w:rPr>
        <w:t>Vi invito naturalmente a diffondere</w:t>
      </w:r>
      <w:r w:rsidR="000659B3" w:rsidRPr="008953E8">
        <w:rPr>
          <w:rFonts w:cstheme="minorHAnsi"/>
          <w:sz w:val="21"/>
          <w:szCs w:val="21"/>
        </w:rPr>
        <w:t xml:space="preserve"> </w:t>
      </w:r>
      <w:r w:rsidRPr="008953E8">
        <w:rPr>
          <w:rFonts w:cstheme="minorHAnsi"/>
          <w:sz w:val="21"/>
          <w:szCs w:val="21"/>
        </w:rPr>
        <w:t>tra i bambini, i ragazzi e le loro famiglie</w:t>
      </w:r>
      <w:r w:rsidR="000659B3" w:rsidRPr="008953E8">
        <w:rPr>
          <w:rFonts w:cstheme="minorHAnsi"/>
          <w:sz w:val="21"/>
          <w:szCs w:val="21"/>
        </w:rPr>
        <w:t xml:space="preserve"> quanto avete ricevuto</w:t>
      </w:r>
      <w:r w:rsidR="0058522F" w:rsidRPr="008953E8">
        <w:rPr>
          <w:rFonts w:cstheme="minorHAnsi"/>
          <w:sz w:val="21"/>
          <w:szCs w:val="21"/>
        </w:rPr>
        <w:t>. I</w:t>
      </w:r>
      <w:r w:rsidR="00A31B48" w:rsidRPr="008953E8">
        <w:rPr>
          <w:rFonts w:cstheme="minorHAnsi"/>
          <w:sz w:val="21"/>
          <w:szCs w:val="21"/>
        </w:rPr>
        <w:t>n particolare vi chiederei di farlo avere a tutti coloro che a settembre entreranno in una classe prima (</w:t>
      </w:r>
      <w:r w:rsidR="000659B3" w:rsidRPr="008953E8">
        <w:rPr>
          <w:rFonts w:cstheme="minorHAnsi"/>
          <w:sz w:val="21"/>
          <w:szCs w:val="21"/>
        </w:rPr>
        <w:t xml:space="preserve">di scuola </w:t>
      </w:r>
      <w:r w:rsidR="00A31B48" w:rsidRPr="008953E8">
        <w:rPr>
          <w:rFonts w:cstheme="minorHAnsi"/>
          <w:sz w:val="21"/>
          <w:szCs w:val="21"/>
        </w:rPr>
        <w:t>primaria o secondaria</w:t>
      </w:r>
      <w:r w:rsidR="0058522F" w:rsidRPr="008953E8">
        <w:rPr>
          <w:rFonts w:cstheme="minorHAnsi"/>
          <w:sz w:val="21"/>
          <w:szCs w:val="21"/>
        </w:rPr>
        <w:t xml:space="preserve"> di primo o secondo grado</w:t>
      </w:r>
      <w:r w:rsidR="00A31B48" w:rsidRPr="008953E8">
        <w:rPr>
          <w:rFonts w:cstheme="minorHAnsi"/>
          <w:sz w:val="21"/>
          <w:szCs w:val="21"/>
        </w:rPr>
        <w:t>)</w:t>
      </w:r>
      <w:r w:rsidRPr="008953E8">
        <w:rPr>
          <w:rFonts w:cstheme="minorHAnsi"/>
          <w:sz w:val="21"/>
          <w:szCs w:val="21"/>
        </w:rPr>
        <w:t xml:space="preserve">. </w:t>
      </w:r>
    </w:p>
    <w:p w:rsidR="00A86A3D" w:rsidRPr="008953E8" w:rsidRDefault="0058522F" w:rsidP="008953E8">
      <w:pPr>
        <w:spacing w:after="0" w:line="240" w:lineRule="auto"/>
        <w:jc w:val="both"/>
        <w:rPr>
          <w:rFonts w:cstheme="minorHAnsi"/>
          <w:sz w:val="21"/>
          <w:szCs w:val="21"/>
        </w:rPr>
      </w:pPr>
      <w:r w:rsidRPr="008953E8">
        <w:rPr>
          <w:rFonts w:cstheme="minorHAnsi"/>
          <w:sz w:val="21"/>
          <w:szCs w:val="21"/>
        </w:rPr>
        <w:t>Aggiungo una</w:t>
      </w:r>
      <w:r w:rsidR="00A86A3D" w:rsidRPr="008953E8">
        <w:rPr>
          <w:rFonts w:cstheme="minorHAnsi"/>
          <w:sz w:val="21"/>
          <w:szCs w:val="21"/>
        </w:rPr>
        <w:t xml:space="preserve"> parola sull’andamento dell’IRC in diocesi. Si tratta di una scelta che ancora gode della stima della stragrande maggioranza delle famiglie e degli alunni </w:t>
      </w:r>
      <w:r w:rsidRPr="008953E8">
        <w:rPr>
          <w:rFonts w:cstheme="minorHAnsi"/>
          <w:sz w:val="21"/>
          <w:szCs w:val="21"/>
        </w:rPr>
        <w:t xml:space="preserve">del nostro territorio </w:t>
      </w:r>
      <w:r w:rsidR="00A86A3D" w:rsidRPr="008953E8">
        <w:rPr>
          <w:rFonts w:cstheme="minorHAnsi"/>
          <w:sz w:val="21"/>
          <w:szCs w:val="21"/>
        </w:rPr>
        <w:t>(</w:t>
      </w:r>
      <w:r w:rsidR="008953E8" w:rsidRPr="001D0461">
        <w:rPr>
          <w:rFonts w:cstheme="minorHAnsi"/>
          <w:sz w:val="21"/>
          <w:szCs w:val="21"/>
        </w:rPr>
        <w:t>Infanzia 86,</w:t>
      </w:r>
      <w:r w:rsidR="001D0461" w:rsidRPr="001D0461">
        <w:rPr>
          <w:rFonts w:cstheme="minorHAnsi"/>
          <w:sz w:val="21"/>
          <w:szCs w:val="21"/>
        </w:rPr>
        <w:t>07</w:t>
      </w:r>
      <w:r w:rsidR="008953E8" w:rsidRPr="001D0461">
        <w:rPr>
          <w:rFonts w:cstheme="minorHAnsi"/>
          <w:sz w:val="21"/>
          <w:szCs w:val="21"/>
        </w:rPr>
        <w:t xml:space="preserve">%, Primaria </w:t>
      </w:r>
      <w:r w:rsidR="00C1375B" w:rsidRPr="001D0461">
        <w:rPr>
          <w:rFonts w:cstheme="minorHAnsi"/>
          <w:sz w:val="21"/>
          <w:szCs w:val="21"/>
        </w:rPr>
        <w:t>8</w:t>
      </w:r>
      <w:r w:rsidR="001D0461" w:rsidRPr="001D0461">
        <w:rPr>
          <w:rFonts w:cstheme="minorHAnsi"/>
          <w:sz w:val="21"/>
          <w:szCs w:val="21"/>
        </w:rPr>
        <w:t>3</w:t>
      </w:r>
      <w:r w:rsidR="00C1375B" w:rsidRPr="001D0461">
        <w:rPr>
          <w:rFonts w:cstheme="minorHAnsi"/>
          <w:sz w:val="21"/>
          <w:szCs w:val="21"/>
        </w:rPr>
        <w:t>,</w:t>
      </w:r>
      <w:r w:rsidR="001D0461" w:rsidRPr="001D0461">
        <w:rPr>
          <w:rFonts w:cstheme="minorHAnsi"/>
          <w:sz w:val="21"/>
          <w:szCs w:val="21"/>
        </w:rPr>
        <w:t>50</w:t>
      </w:r>
      <w:r w:rsidR="008953E8" w:rsidRPr="001D0461">
        <w:rPr>
          <w:rFonts w:cstheme="minorHAnsi"/>
          <w:sz w:val="21"/>
          <w:szCs w:val="21"/>
        </w:rPr>
        <w:t xml:space="preserve">%, SS 1 </w:t>
      </w:r>
      <w:r w:rsidR="00C1375B" w:rsidRPr="001D0461">
        <w:rPr>
          <w:rFonts w:cstheme="minorHAnsi"/>
          <w:sz w:val="21"/>
          <w:szCs w:val="21"/>
        </w:rPr>
        <w:t>8</w:t>
      </w:r>
      <w:r w:rsidR="001D0461" w:rsidRPr="001D0461">
        <w:rPr>
          <w:rFonts w:cstheme="minorHAnsi"/>
          <w:sz w:val="21"/>
          <w:szCs w:val="21"/>
        </w:rPr>
        <w:t>1</w:t>
      </w:r>
      <w:r w:rsidR="00C1375B" w:rsidRPr="001D0461">
        <w:rPr>
          <w:rFonts w:cstheme="minorHAnsi"/>
          <w:sz w:val="21"/>
          <w:szCs w:val="21"/>
        </w:rPr>
        <w:t>,</w:t>
      </w:r>
      <w:r w:rsidR="001D0461" w:rsidRPr="001D0461">
        <w:rPr>
          <w:rFonts w:cstheme="minorHAnsi"/>
          <w:sz w:val="21"/>
          <w:szCs w:val="21"/>
        </w:rPr>
        <w:t>86</w:t>
      </w:r>
      <w:r w:rsidR="008953E8" w:rsidRPr="001D0461">
        <w:rPr>
          <w:rFonts w:cstheme="minorHAnsi"/>
          <w:sz w:val="21"/>
          <w:szCs w:val="21"/>
        </w:rPr>
        <w:t>%, SS 2 8</w:t>
      </w:r>
      <w:r w:rsidR="001D0461" w:rsidRPr="001D0461">
        <w:rPr>
          <w:rFonts w:cstheme="minorHAnsi"/>
          <w:sz w:val="21"/>
          <w:szCs w:val="21"/>
        </w:rPr>
        <w:t>0</w:t>
      </w:r>
      <w:r w:rsidR="008953E8" w:rsidRPr="001D0461">
        <w:rPr>
          <w:rFonts w:cstheme="minorHAnsi"/>
          <w:sz w:val="21"/>
          <w:szCs w:val="21"/>
        </w:rPr>
        <w:t>,</w:t>
      </w:r>
      <w:r w:rsidR="001D0461" w:rsidRPr="001D0461">
        <w:rPr>
          <w:rFonts w:cstheme="minorHAnsi"/>
          <w:sz w:val="21"/>
          <w:szCs w:val="21"/>
        </w:rPr>
        <w:t>69</w:t>
      </w:r>
      <w:r w:rsidR="001B23CE" w:rsidRPr="001D0461">
        <w:rPr>
          <w:rFonts w:cstheme="minorHAnsi"/>
          <w:sz w:val="21"/>
          <w:szCs w:val="21"/>
        </w:rPr>
        <w:t>%</w:t>
      </w:r>
      <w:r w:rsidR="008953E8" w:rsidRPr="001D0461">
        <w:rPr>
          <w:rFonts w:cstheme="minorHAnsi"/>
          <w:sz w:val="21"/>
          <w:szCs w:val="21"/>
        </w:rPr>
        <w:t>)</w:t>
      </w:r>
      <w:r w:rsidR="00A86A3D" w:rsidRPr="001D0461">
        <w:rPr>
          <w:rFonts w:cstheme="minorHAnsi"/>
          <w:sz w:val="21"/>
          <w:szCs w:val="21"/>
        </w:rPr>
        <w:t>.</w:t>
      </w:r>
      <w:r w:rsidR="00A86A3D" w:rsidRPr="008953E8">
        <w:rPr>
          <w:rFonts w:cstheme="minorHAnsi"/>
          <w:sz w:val="21"/>
          <w:szCs w:val="21"/>
        </w:rPr>
        <w:t xml:space="preserve"> </w:t>
      </w:r>
      <w:r w:rsidR="00877BA5" w:rsidRPr="008953E8">
        <w:rPr>
          <w:rFonts w:cstheme="minorHAnsi"/>
          <w:sz w:val="21"/>
          <w:szCs w:val="21"/>
        </w:rPr>
        <w:t>Come saprete</w:t>
      </w:r>
      <w:r w:rsidRPr="008953E8">
        <w:rPr>
          <w:rFonts w:cstheme="minorHAnsi"/>
          <w:sz w:val="21"/>
          <w:szCs w:val="21"/>
        </w:rPr>
        <w:t xml:space="preserve">, </w:t>
      </w:r>
      <w:r w:rsidR="00877BA5" w:rsidRPr="008953E8">
        <w:rPr>
          <w:rFonts w:cstheme="minorHAnsi"/>
          <w:sz w:val="21"/>
          <w:szCs w:val="21"/>
        </w:rPr>
        <w:t xml:space="preserve">si tratta di </w:t>
      </w:r>
      <w:r w:rsidRPr="008953E8">
        <w:rPr>
          <w:rFonts w:cstheme="minorHAnsi"/>
          <w:sz w:val="21"/>
          <w:szCs w:val="21"/>
        </w:rPr>
        <w:t>una percentu</w:t>
      </w:r>
      <w:r w:rsidR="00BB4CCE">
        <w:rPr>
          <w:rFonts w:cstheme="minorHAnsi"/>
          <w:sz w:val="21"/>
          <w:szCs w:val="21"/>
        </w:rPr>
        <w:t>ale molto maggiore dei bambini e</w:t>
      </w:r>
      <w:r w:rsidRPr="008953E8">
        <w:rPr>
          <w:rFonts w:cstheme="minorHAnsi"/>
          <w:sz w:val="21"/>
          <w:szCs w:val="21"/>
        </w:rPr>
        <w:t xml:space="preserve"> giovani che frequentano le nost</w:t>
      </w:r>
      <w:r w:rsidR="001B23CE">
        <w:rPr>
          <w:rFonts w:cstheme="minorHAnsi"/>
          <w:sz w:val="21"/>
          <w:szCs w:val="21"/>
        </w:rPr>
        <w:t>re parrocchie. Questo fa degli I</w:t>
      </w:r>
      <w:r w:rsidRPr="008953E8">
        <w:rPr>
          <w:rFonts w:cstheme="minorHAnsi"/>
          <w:sz w:val="21"/>
          <w:szCs w:val="21"/>
        </w:rPr>
        <w:t xml:space="preserve">nsegnanti di religione degli “esperti” della vita dei loro alunni; spero ne possiate tenero conto nelle vostre </w:t>
      </w:r>
      <w:r w:rsidR="000659B3" w:rsidRPr="008953E8">
        <w:rPr>
          <w:rFonts w:cstheme="minorHAnsi"/>
          <w:sz w:val="21"/>
          <w:szCs w:val="21"/>
        </w:rPr>
        <w:t>comunità</w:t>
      </w:r>
      <w:r w:rsidRPr="008953E8">
        <w:rPr>
          <w:rFonts w:cstheme="minorHAnsi"/>
          <w:sz w:val="21"/>
          <w:szCs w:val="21"/>
        </w:rPr>
        <w:t xml:space="preserve">. </w:t>
      </w:r>
    </w:p>
    <w:p w:rsidR="00A86A3D" w:rsidRPr="008953E8" w:rsidRDefault="000F11DB" w:rsidP="008953E8">
      <w:pPr>
        <w:spacing w:after="0" w:line="240" w:lineRule="auto"/>
        <w:jc w:val="both"/>
        <w:rPr>
          <w:rFonts w:cstheme="minorHAnsi"/>
          <w:sz w:val="21"/>
          <w:szCs w:val="21"/>
        </w:rPr>
      </w:pPr>
      <w:r>
        <w:rPr>
          <w:rFonts w:cstheme="minorHAnsi"/>
          <w:sz w:val="21"/>
          <w:szCs w:val="21"/>
        </w:rPr>
        <w:t>Il maggior</w:t>
      </w:r>
      <w:r w:rsidR="0058522F" w:rsidRPr="008953E8">
        <w:rPr>
          <w:rFonts w:cstheme="minorHAnsi"/>
          <w:sz w:val="21"/>
          <w:szCs w:val="21"/>
        </w:rPr>
        <w:t xml:space="preserve"> merito di questa larga adesione </w:t>
      </w:r>
      <w:r>
        <w:rPr>
          <w:rFonts w:cstheme="minorHAnsi"/>
          <w:sz w:val="21"/>
          <w:szCs w:val="21"/>
        </w:rPr>
        <w:t xml:space="preserve">infatti </w:t>
      </w:r>
      <w:r w:rsidR="001B23CE">
        <w:rPr>
          <w:rFonts w:cstheme="minorHAnsi"/>
          <w:sz w:val="21"/>
          <w:szCs w:val="21"/>
        </w:rPr>
        <w:t>è proprio degli I</w:t>
      </w:r>
      <w:r w:rsidR="0058522F" w:rsidRPr="008953E8">
        <w:rPr>
          <w:rFonts w:cstheme="minorHAnsi"/>
          <w:sz w:val="21"/>
          <w:szCs w:val="21"/>
        </w:rPr>
        <w:t>nsegnanti</w:t>
      </w:r>
      <w:r w:rsidR="00A86A3D" w:rsidRPr="008953E8">
        <w:rPr>
          <w:rFonts w:cstheme="minorHAnsi"/>
          <w:sz w:val="21"/>
          <w:szCs w:val="21"/>
        </w:rPr>
        <w:t xml:space="preserve">, che sanno lavorare in modo </w:t>
      </w:r>
      <w:r w:rsidR="00877BA5" w:rsidRPr="008953E8">
        <w:rPr>
          <w:rFonts w:cstheme="minorHAnsi"/>
          <w:sz w:val="21"/>
          <w:szCs w:val="21"/>
        </w:rPr>
        <w:t>coinvolgente e stimolante per gli alunni</w:t>
      </w:r>
      <w:r w:rsidR="00A86A3D" w:rsidRPr="008953E8">
        <w:rPr>
          <w:rFonts w:cstheme="minorHAnsi"/>
          <w:sz w:val="21"/>
          <w:szCs w:val="21"/>
        </w:rPr>
        <w:t>. Rinnovo anco</w:t>
      </w:r>
      <w:r w:rsidR="00877BA5" w:rsidRPr="008953E8">
        <w:rPr>
          <w:rFonts w:cstheme="minorHAnsi"/>
          <w:sz w:val="21"/>
          <w:szCs w:val="21"/>
        </w:rPr>
        <w:t>ra una volta l’invito affinché</w:t>
      </w:r>
      <w:r w:rsidR="00A31B48" w:rsidRPr="008953E8">
        <w:rPr>
          <w:rFonts w:cstheme="minorHAnsi"/>
          <w:sz w:val="21"/>
          <w:szCs w:val="21"/>
        </w:rPr>
        <w:t xml:space="preserve"> ci possa essere qualche occasione di confronto e di incontro tra chi insegna religione e chi si occupa di catechesi </w:t>
      </w:r>
      <w:r w:rsidR="00877BA5" w:rsidRPr="008953E8">
        <w:rPr>
          <w:rFonts w:cstheme="minorHAnsi"/>
          <w:sz w:val="21"/>
          <w:szCs w:val="21"/>
        </w:rPr>
        <w:t>nella stessa zona</w:t>
      </w:r>
      <w:r w:rsidR="00A31B48" w:rsidRPr="008953E8">
        <w:rPr>
          <w:rFonts w:cstheme="minorHAnsi"/>
          <w:sz w:val="21"/>
          <w:szCs w:val="21"/>
        </w:rPr>
        <w:t>. Sarebbe l’occasione pe</w:t>
      </w:r>
      <w:r w:rsidR="00A1020C" w:rsidRPr="008953E8">
        <w:rPr>
          <w:rFonts w:cstheme="minorHAnsi"/>
          <w:sz w:val="21"/>
          <w:szCs w:val="21"/>
        </w:rPr>
        <w:t xml:space="preserve">r mettere al centro gli alunni, che </w:t>
      </w:r>
      <w:r w:rsidR="00A31B48" w:rsidRPr="008953E8">
        <w:rPr>
          <w:rFonts w:cstheme="minorHAnsi"/>
          <w:sz w:val="21"/>
          <w:szCs w:val="21"/>
        </w:rPr>
        <w:t>sono gli stessi</w:t>
      </w:r>
      <w:r w:rsidR="0058522F" w:rsidRPr="008953E8">
        <w:rPr>
          <w:rFonts w:cstheme="minorHAnsi"/>
          <w:sz w:val="21"/>
          <w:szCs w:val="21"/>
        </w:rPr>
        <w:t xml:space="preserve"> per entrambe le proposte</w:t>
      </w:r>
      <w:r w:rsidR="00A1020C" w:rsidRPr="008953E8">
        <w:rPr>
          <w:rFonts w:cstheme="minorHAnsi"/>
          <w:sz w:val="21"/>
          <w:szCs w:val="21"/>
        </w:rPr>
        <w:t>,</w:t>
      </w:r>
      <w:r w:rsidR="00A31B48" w:rsidRPr="008953E8">
        <w:rPr>
          <w:rFonts w:cstheme="minorHAnsi"/>
          <w:sz w:val="21"/>
          <w:szCs w:val="21"/>
        </w:rPr>
        <w:t xml:space="preserve"> e immaginare qualche sinergia tra </w:t>
      </w:r>
      <w:r w:rsidR="0058522F" w:rsidRPr="008953E8">
        <w:rPr>
          <w:rFonts w:cstheme="minorHAnsi"/>
          <w:sz w:val="21"/>
          <w:szCs w:val="21"/>
        </w:rPr>
        <w:t xml:space="preserve">la </w:t>
      </w:r>
      <w:r w:rsidR="00A31B48" w:rsidRPr="008953E8">
        <w:rPr>
          <w:rFonts w:cstheme="minorHAnsi"/>
          <w:sz w:val="21"/>
          <w:szCs w:val="21"/>
        </w:rPr>
        <w:t xml:space="preserve">proposta culturale, tipica della scuola, e </w:t>
      </w:r>
      <w:r w:rsidR="0058522F" w:rsidRPr="008953E8">
        <w:rPr>
          <w:rFonts w:cstheme="minorHAnsi"/>
          <w:sz w:val="21"/>
          <w:szCs w:val="21"/>
        </w:rPr>
        <w:t xml:space="preserve">il </w:t>
      </w:r>
      <w:r w:rsidR="00A31B48" w:rsidRPr="008953E8">
        <w:rPr>
          <w:rFonts w:cstheme="minorHAnsi"/>
          <w:sz w:val="21"/>
          <w:szCs w:val="21"/>
        </w:rPr>
        <w:t>cammino di fede, che la parrocchia</w:t>
      </w:r>
      <w:r w:rsidR="0058522F" w:rsidRPr="008953E8">
        <w:rPr>
          <w:rFonts w:cstheme="minorHAnsi"/>
          <w:sz w:val="21"/>
          <w:szCs w:val="21"/>
        </w:rPr>
        <w:t xml:space="preserve"> continua a proporre. </w:t>
      </w:r>
      <w:r>
        <w:rPr>
          <w:rFonts w:cstheme="minorHAnsi"/>
          <w:sz w:val="21"/>
          <w:szCs w:val="21"/>
        </w:rPr>
        <w:t xml:space="preserve">L’educazione, in realtà, è il desiderio e lo sforzo che accomuna scuola e parrocchia. </w:t>
      </w:r>
    </w:p>
    <w:p w:rsidR="0058522F" w:rsidRPr="008953E8" w:rsidRDefault="0058522F" w:rsidP="008953E8">
      <w:pPr>
        <w:spacing w:after="0" w:line="240" w:lineRule="auto"/>
        <w:jc w:val="both"/>
        <w:rPr>
          <w:rFonts w:cstheme="minorHAnsi"/>
          <w:sz w:val="21"/>
          <w:szCs w:val="21"/>
        </w:rPr>
      </w:pPr>
      <w:r w:rsidRPr="001B23CE">
        <w:rPr>
          <w:rFonts w:cstheme="minorHAnsi"/>
          <w:sz w:val="21"/>
          <w:szCs w:val="21"/>
        </w:rPr>
        <w:t>Nel bustone tro</w:t>
      </w:r>
      <w:r w:rsidR="00877BA5" w:rsidRPr="001B23CE">
        <w:rPr>
          <w:rFonts w:cstheme="minorHAnsi"/>
          <w:sz w:val="21"/>
          <w:szCs w:val="21"/>
        </w:rPr>
        <w:t>verete anche il materiale di promozione dell’ISSR. È una proposta qualificata di approfondimento del proprio credere, oltre che il luogo deputato alla formazione dei futuri insegnanti di religione. Spero ne possiate far parola con le persone secondo voi più interessate.</w:t>
      </w:r>
      <w:r w:rsidR="00877BA5" w:rsidRPr="008953E8">
        <w:rPr>
          <w:rFonts w:cstheme="minorHAnsi"/>
          <w:sz w:val="21"/>
          <w:szCs w:val="21"/>
        </w:rPr>
        <w:t xml:space="preserve"> </w:t>
      </w:r>
    </w:p>
    <w:p w:rsidR="008953E8" w:rsidRPr="008953E8" w:rsidRDefault="008953E8" w:rsidP="008953E8">
      <w:pPr>
        <w:spacing w:after="0" w:line="240" w:lineRule="auto"/>
        <w:jc w:val="both"/>
        <w:rPr>
          <w:rFonts w:cstheme="minorHAnsi"/>
          <w:sz w:val="21"/>
          <w:szCs w:val="21"/>
        </w:rPr>
      </w:pPr>
    </w:p>
    <w:p w:rsidR="008953E8" w:rsidRPr="008953E8" w:rsidRDefault="008953E8" w:rsidP="008953E8">
      <w:pPr>
        <w:spacing w:after="0" w:line="240" w:lineRule="auto"/>
        <w:jc w:val="both"/>
        <w:rPr>
          <w:rFonts w:cstheme="minorHAnsi"/>
          <w:sz w:val="21"/>
          <w:szCs w:val="21"/>
        </w:rPr>
      </w:pPr>
      <w:r w:rsidRPr="008953E8">
        <w:rPr>
          <w:rFonts w:cstheme="minorHAnsi"/>
          <w:sz w:val="21"/>
          <w:szCs w:val="21"/>
        </w:rPr>
        <w:t>Ringrazio per la collaborazione e riman</w:t>
      </w:r>
      <w:r w:rsidR="001B23CE">
        <w:rPr>
          <w:rFonts w:cstheme="minorHAnsi"/>
          <w:sz w:val="21"/>
          <w:szCs w:val="21"/>
        </w:rPr>
        <w:t>g</w:t>
      </w:r>
      <w:r w:rsidRPr="008953E8">
        <w:rPr>
          <w:rFonts w:cstheme="minorHAnsi"/>
          <w:sz w:val="21"/>
          <w:szCs w:val="21"/>
        </w:rPr>
        <w:t>o a disposizione per altre informazioni.</w:t>
      </w:r>
    </w:p>
    <w:p w:rsidR="008953E8" w:rsidRPr="008953E8" w:rsidRDefault="008953E8" w:rsidP="008953E8">
      <w:pPr>
        <w:spacing w:after="0" w:line="240" w:lineRule="auto"/>
        <w:jc w:val="both"/>
        <w:rPr>
          <w:rFonts w:cstheme="minorHAnsi"/>
          <w:sz w:val="21"/>
          <w:szCs w:val="21"/>
        </w:rPr>
      </w:pPr>
      <w:r w:rsidRPr="008953E8">
        <w:rPr>
          <w:rFonts w:cstheme="minorHAnsi"/>
          <w:sz w:val="21"/>
          <w:szCs w:val="21"/>
        </w:rPr>
        <w:t>Un caro saluto.</w:t>
      </w:r>
    </w:p>
    <w:p w:rsidR="008953E8" w:rsidRPr="008953E8" w:rsidRDefault="008953E8" w:rsidP="008953E8">
      <w:pPr>
        <w:spacing w:after="0" w:line="240" w:lineRule="auto"/>
        <w:jc w:val="both"/>
        <w:rPr>
          <w:rFonts w:cstheme="minorHAnsi"/>
          <w:sz w:val="21"/>
          <w:szCs w:val="21"/>
        </w:rPr>
      </w:pPr>
    </w:p>
    <w:p w:rsidR="002865EC" w:rsidRDefault="002865EC" w:rsidP="008953E8">
      <w:pPr>
        <w:spacing w:after="0" w:line="240" w:lineRule="auto"/>
        <w:ind w:left="6372" w:firstLine="708"/>
        <w:jc w:val="both"/>
        <w:rPr>
          <w:rFonts w:cstheme="minorHAnsi"/>
          <w:sz w:val="21"/>
          <w:szCs w:val="21"/>
        </w:rPr>
      </w:pPr>
    </w:p>
    <w:p w:rsidR="008953E8" w:rsidRPr="008953E8" w:rsidRDefault="008953E8" w:rsidP="008953E8">
      <w:pPr>
        <w:spacing w:after="0" w:line="240" w:lineRule="auto"/>
        <w:ind w:left="6372" w:firstLine="708"/>
        <w:jc w:val="both"/>
        <w:rPr>
          <w:rFonts w:cstheme="minorHAnsi"/>
          <w:sz w:val="21"/>
          <w:szCs w:val="21"/>
        </w:rPr>
      </w:pPr>
      <w:r w:rsidRPr="008953E8">
        <w:rPr>
          <w:rFonts w:cstheme="minorHAnsi"/>
          <w:sz w:val="21"/>
          <w:szCs w:val="21"/>
        </w:rPr>
        <w:t>Don Marco Benazzato</w:t>
      </w:r>
    </w:p>
    <w:p w:rsidR="008953E8" w:rsidRDefault="008953E8" w:rsidP="008953E8">
      <w:pPr>
        <w:spacing w:after="0" w:line="240" w:lineRule="auto"/>
        <w:ind w:left="6372" w:firstLine="708"/>
        <w:jc w:val="both"/>
        <w:rPr>
          <w:rFonts w:cstheme="minorHAnsi"/>
          <w:sz w:val="21"/>
          <w:szCs w:val="21"/>
        </w:rPr>
      </w:pPr>
      <w:r>
        <w:rPr>
          <w:rFonts w:cstheme="minorHAnsi"/>
          <w:sz w:val="21"/>
          <w:szCs w:val="21"/>
        </w:rPr>
        <w:t xml:space="preserve">            </w:t>
      </w:r>
      <w:r w:rsidRPr="008953E8">
        <w:rPr>
          <w:rFonts w:cstheme="minorHAnsi"/>
          <w:sz w:val="21"/>
          <w:szCs w:val="21"/>
        </w:rPr>
        <w:t>Direttore</w:t>
      </w:r>
    </w:p>
    <w:p w:rsidR="008953E8" w:rsidRDefault="008953E8" w:rsidP="008953E8">
      <w:pPr>
        <w:spacing w:after="0" w:line="240" w:lineRule="auto"/>
        <w:jc w:val="center"/>
        <w:rPr>
          <w:rFonts w:cstheme="minorHAnsi"/>
          <w:color w:val="00B0F0"/>
          <w:sz w:val="18"/>
          <w:szCs w:val="18"/>
        </w:rPr>
      </w:pPr>
    </w:p>
    <w:p w:rsidR="008953E8" w:rsidRPr="008953E8" w:rsidRDefault="008953E8" w:rsidP="008953E8">
      <w:pPr>
        <w:spacing w:after="0" w:line="240" w:lineRule="auto"/>
        <w:jc w:val="center"/>
        <w:rPr>
          <w:rFonts w:cstheme="minorHAnsi"/>
          <w:color w:val="00B0F0"/>
          <w:sz w:val="18"/>
          <w:szCs w:val="18"/>
        </w:rPr>
      </w:pPr>
      <w:r w:rsidRPr="008953E8">
        <w:rPr>
          <w:rFonts w:cstheme="minorHAnsi"/>
          <w:color w:val="00B0F0"/>
          <w:sz w:val="18"/>
          <w:szCs w:val="18"/>
        </w:rPr>
        <w:t>Viale Rodolfi 14/16 – 36100 VICENZA</w:t>
      </w:r>
    </w:p>
    <w:p w:rsidR="008953E8" w:rsidRPr="008953E8" w:rsidRDefault="008953E8" w:rsidP="008953E8">
      <w:pPr>
        <w:pStyle w:val="Titolo1"/>
        <w:spacing w:before="0" w:after="0"/>
        <w:jc w:val="center"/>
        <w:rPr>
          <w:rFonts w:asciiTheme="minorHAnsi" w:hAnsiTheme="minorHAnsi" w:cstheme="minorHAnsi"/>
          <w:sz w:val="21"/>
          <w:szCs w:val="21"/>
        </w:rPr>
      </w:pPr>
      <w:r w:rsidRPr="008953E8">
        <w:rPr>
          <w:rFonts w:asciiTheme="minorHAnsi" w:hAnsiTheme="minorHAnsi" w:cstheme="minorHAnsi"/>
          <w:smallCaps w:val="0"/>
          <w:color w:val="00B0F0"/>
          <w:sz w:val="18"/>
          <w:szCs w:val="18"/>
        </w:rPr>
        <w:t>Tel.: 0444/226586 – e-mail: irc@diocesi.vicenza.it</w:t>
      </w:r>
    </w:p>
    <w:sectPr w:rsidR="008953E8" w:rsidRPr="008953E8" w:rsidSect="008953E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639" w:rsidRDefault="002C1639" w:rsidP="00A86A3D">
      <w:pPr>
        <w:spacing w:after="0" w:line="240" w:lineRule="auto"/>
      </w:pPr>
      <w:r>
        <w:separator/>
      </w:r>
    </w:p>
  </w:endnote>
  <w:endnote w:type="continuationSeparator" w:id="0">
    <w:p w:rsidR="002C1639" w:rsidRDefault="002C1639" w:rsidP="00A8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639" w:rsidRDefault="002C1639" w:rsidP="00A86A3D">
      <w:pPr>
        <w:spacing w:after="0" w:line="240" w:lineRule="auto"/>
      </w:pPr>
      <w:r>
        <w:separator/>
      </w:r>
    </w:p>
  </w:footnote>
  <w:footnote w:type="continuationSeparator" w:id="0">
    <w:p w:rsidR="002C1639" w:rsidRDefault="002C1639" w:rsidP="00A86A3D">
      <w:pPr>
        <w:spacing w:after="0" w:line="240" w:lineRule="auto"/>
      </w:pPr>
      <w:r>
        <w:continuationSeparator/>
      </w:r>
    </w:p>
  </w:footnote>
  <w:footnote w:id="1">
    <w:p w:rsidR="00A86A3D" w:rsidRDefault="00A86A3D">
      <w:pPr>
        <w:pStyle w:val="Testonotaapidipagina"/>
      </w:pPr>
      <w:r>
        <w:rPr>
          <w:rStyle w:val="Rimandonotaapidipagina"/>
        </w:rPr>
        <w:footnoteRef/>
      </w:r>
      <w:r>
        <w:t xml:space="preserve"> Abbiamo spedito anche a tutte le </w:t>
      </w:r>
      <w:r w:rsidR="008953E8">
        <w:t>S</w:t>
      </w:r>
      <w:r>
        <w:t xml:space="preserve">cuole del </w:t>
      </w:r>
      <w:r w:rsidR="002D5733">
        <w:t xml:space="preserve">nostro </w:t>
      </w:r>
      <w:r>
        <w:t xml:space="preserve">territorio un bustone dal contenuto analogo a quello che avete tra le mani.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C3D8E"/>
    <w:multiLevelType w:val="hybridMultilevel"/>
    <w:tmpl w:val="D42AFB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B3"/>
    <w:rsid w:val="000659B3"/>
    <w:rsid w:val="000F11DB"/>
    <w:rsid w:val="001B23CE"/>
    <w:rsid w:val="001D0461"/>
    <w:rsid w:val="002430B3"/>
    <w:rsid w:val="002865EC"/>
    <w:rsid w:val="002C1639"/>
    <w:rsid w:val="002D5733"/>
    <w:rsid w:val="0035721B"/>
    <w:rsid w:val="00380A23"/>
    <w:rsid w:val="003D6604"/>
    <w:rsid w:val="004B46E5"/>
    <w:rsid w:val="0058522F"/>
    <w:rsid w:val="00646E86"/>
    <w:rsid w:val="00751A66"/>
    <w:rsid w:val="00877BA5"/>
    <w:rsid w:val="008953E8"/>
    <w:rsid w:val="009C01F5"/>
    <w:rsid w:val="00A1020C"/>
    <w:rsid w:val="00A31B48"/>
    <w:rsid w:val="00A86A3D"/>
    <w:rsid w:val="00B92FEB"/>
    <w:rsid w:val="00BB4CCE"/>
    <w:rsid w:val="00C1375B"/>
    <w:rsid w:val="00E211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79BA"/>
  <w15:chartTrackingRefBased/>
  <w15:docId w15:val="{4AD170C3-936A-4C6E-B0E7-B3002061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unhideWhenUsed/>
    <w:rsid w:val="008953E8"/>
    <w:pPr>
      <w:spacing w:before="360" w:after="40" w:line="240" w:lineRule="auto"/>
      <w:outlineLvl w:val="0"/>
    </w:pPr>
    <w:rPr>
      <w:rFonts w:asciiTheme="majorHAnsi" w:eastAsia="Times New Roman" w:hAnsiTheme="majorHAnsi" w:cs="Times New Roman"/>
      <w:smallCaps/>
      <w:spacing w:val="5"/>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86A3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86A3D"/>
    <w:rPr>
      <w:sz w:val="20"/>
      <w:szCs w:val="20"/>
    </w:rPr>
  </w:style>
  <w:style w:type="character" w:styleId="Rimandonotaapidipagina">
    <w:name w:val="footnote reference"/>
    <w:basedOn w:val="Carpredefinitoparagrafo"/>
    <w:uiPriority w:val="99"/>
    <w:semiHidden/>
    <w:unhideWhenUsed/>
    <w:rsid w:val="00A86A3D"/>
    <w:rPr>
      <w:vertAlign w:val="superscript"/>
    </w:rPr>
  </w:style>
  <w:style w:type="paragraph" w:styleId="Paragrafoelenco">
    <w:name w:val="List Paragraph"/>
    <w:basedOn w:val="Normale"/>
    <w:uiPriority w:val="34"/>
    <w:qFormat/>
    <w:rsid w:val="008953E8"/>
    <w:pPr>
      <w:ind w:left="720"/>
      <w:contextualSpacing/>
    </w:pPr>
  </w:style>
  <w:style w:type="character" w:customStyle="1" w:styleId="Titolo1Carattere">
    <w:name w:val="Titolo 1 Carattere"/>
    <w:basedOn w:val="Carpredefinitoparagrafo"/>
    <w:link w:val="Titolo1"/>
    <w:uiPriority w:val="9"/>
    <w:rsid w:val="008953E8"/>
    <w:rPr>
      <w:rFonts w:asciiTheme="majorHAnsi" w:eastAsia="Times New Roman" w:hAnsiTheme="majorHAnsi" w:cs="Times New Roman"/>
      <w:smallCaps/>
      <w:spacing w:val="5"/>
      <w:sz w:val="32"/>
      <w:szCs w:val="32"/>
      <w:lang w:eastAsia="it-IT"/>
    </w:rPr>
  </w:style>
  <w:style w:type="character" w:styleId="Enfasigrassetto">
    <w:name w:val="Strong"/>
    <w:basedOn w:val="Carpredefinitoparagrafo"/>
    <w:uiPriority w:val="8"/>
    <w:qFormat/>
    <w:rsid w:val="008953E8"/>
    <w:rPr>
      <w:b/>
      <w:bCs/>
    </w:rPr>
  </w:style>
  <w:style w:type="paragraph" w:styleId="Testofumetto">
    <w:name w:val="Balloon Text"/>
    <w:basedOn w:val="Normale"/>
    <w:link w:val="TestofumettoCarattere"/>
    <w:uiPriority w:val="99"/>
    <w:semiHidden/>
    <w:unhideWhenUsed/>
    <w:rsid w:val="00C1375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3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478</Words>
  <Characters>2730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Benazzato</dc:creator>
  <cp:keywords/>
  <dc:description/>
  <cp:lastModifiedBy>Serenella Cosaro</cp:lastModifiedBy>
  <cp:revision>15</cp:revision>
  <cp:lastPrinted>2023-12-04T09:01:00Z</cp:lastPrinted>
  <dcterms:created xsi:type="dcterms:W3CDTF">2023-11-27T08:32:00Z</dcterms:created>
  <dcterms:modified xsi:type="dcterms:W3CDTF">2025-11-24T11:04:00Z</dcterms:modified>
</cp:coreProperties>
</file>